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14:paraId="234CC35F" w14:textId="77777777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14:paraId="3ED9AADC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3F7C92A3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14:paraId="29125374" w14:textId="312B5999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727A4F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  <w:p w14:paraId="3F18539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14:paraId="0669C319" w14:textId="77777777" w:rsidTr="006E5A43">
        <w:tc>
          <w:tcPr>
            <w:tcW w:w="8931" w:type="dxa"/>
            <w:shd w:val="clear" w:color="auto" w:fill="FFFFFF" w:themeFill="background1"/>
          </w:tcPr>
          <w:p w14:paraId="52EFC75C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3C008EF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923A3FA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756578E" w14:textId="77777777"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14:paraId="7BC3C7B9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226E47C3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14:paraId="2E5D3687" w14:textId="77777777" w:rsidTr="006E5A43">
        <w:tc>
          <w:tcPr>
            <w:tcW w:w="8931" w:type="dxa"/>
            <w:shd w:val="clear" w:color="auto" w:fill="FFFFFF" w:themeFill="background1"/>
          </w:tcPr>
          <w:p w14:paraId="20D1F3C7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2ABFDDA0" w14:textId="2C8E382A" w:rsidR="00C70DF4" w:rsidRPr="00F078A4" w:rsidRDefault="00C70DF4" w:rsidP="00955FD2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 xml:space="preserve">Община Левски поддържа високо ниво на планиране на дейността си. Разработени за редици документи – ПИРО, ОУП, </w:t>
            </w:r>
            <w:r w:rsidR="00955FD2" w:rsidRPr="00F078A4">
              <w:rPr>
                <w:rFonts w:ascii="Times New Roman" w:eastAsia="Calibri" w:hAnsi="Times New Roman" w:cs="Times New Roman"/>
                <w:iCs/>
                <w:lang w:val="bg-BG"/>
              </w:rPr>
              <w:t xml:space="preserve">Програма за енергийна ефективност на Община Левски 2023 -2032 г., Програма за насърчаване използването на възобновяеми енергийни източници и биогорива на Община Левски, </w:t>
            </w:r>
            <w:r w:rsidR="001B5D83" w:rsidRPr="00F078A4">
              <w:rPr>
                <w:rFonts w:ascii="Times New Roman" w:eastAsia="Calibri" w:hAnsi="Times New Roman" w:cs="Times New Roman"/>
                <w:iCs/>
                <w:lang w:val="bg-BG"/>
              </w:rPr>
              <w:t>Програма за опазване на околната среда на община Левски 2021-2028</w:t>
            </w:r>
            <w:r w:rsidR="00F078A4">
              <w:rPr>
                <w:rFonts w:ascii="Times New Roman" w:eastAsia="Calibri" w:hAnsi="Times New Roman" w:cs="Times New Roman"/>
                <w:iCs/>
                <w:lang w:val="bg-BG"/>
              </w:rPr>
              <w:t xml:space="preserve"> </w:t>
            </w:r>
            <w:r w:rsidR="001B5D83" w:rsidRPr="00F078A4">
              <w:rPr>
                <w:rFonts w:ascii="Times New Roman" w:eastAsia="Calibri" w:hAnsi="Times New Roman" w:cs="Times New Roman"/>
                <w:iCs/>
                <w:lang w:val="bg-BG"/>
              </w:rPr>
              <w:t>г.</w:t>
            </w:r>
            <w:r w:rsidRPr="00F078A4">
              <w:rPr>
                <w:rFonts w:ascii="Times New Roman" w:eastAsia="Calibri" w:hAnsi="Times New Roman" w:cs="Times New Roman"/>
                <w:lang w:val="bg-BG"/>
              </w:rPr>
              <w:t xml:space="preserve"> и много други. </w:t>
            </w:r>
          </w:p>
          <w:p w14:paraId="1DA61373" w14:textId="77777777" w:rsidR="00C70DF4" w:rsidRPr="00F078A4" w:rsidRDefault="00C70DF4" w:rsidP="00C70DF4">
            <w:pPr>
              <w:pStyle w:val="Heading1"/>
              <w:spacing w:before="0" w:beforeAutospacing="0" w:after="0" w:afterAutospacing="0"/>
              <w:jc w:val="both"/>
              <w:rPr>
                <w:rFonts w:eastAsia="Calibri"/>
                <w:b w:val="0"/>
                <w:bCs w:val="0"/>
                <w:kern w:val="0"/>
                <w:sz w:val="22"/>
                <w:szCs w:val="22"/>
                <w:lang w:val="bg-BG"/>
              </w:rPr>
            </w:pPr>
          </w:p>
          <w:p w14:paraId="3181DE9A" w14:textId="1FD99F5B" w:rsidR="00803A49" w:rsidRPr="00F078A4" w:rsidRDefault="00C70DF4" w:rsidP="00F078A4">
            <w:pPr>
              <w:pStyle w:val="Heading1"/>
              <w:spacing w:before="0" w:beforeAutospacing="0" w:after="0" w:afterAutospacing="0"/>
              <w:jc w:val="both"/>
              <w:rPr>
                <w:rFonts w:eastAsia="Calibri"/>
                <w:b w:val="0"/>
                <w:bCs w:val="0"/>
                <w:kern w:val="0"/>
                <w:sz w:val="22"/>
                <w:szCs w:val="22"/>
                <w:lang w:val="bg-BG"/>
              </w:rPr>
            </w:pPr>
            <w:r w:rsidRPr="00F078A4">
              <w:rPr>
                <w:rFonts w:eastAsia="Calibri"/>
                <w:b w:val="0"/>
                <w:bCs w:val="0"/>
                <w:kern w:val="0"/>
                <w:sz w:val="22"/>
                <w:szCs w:val="22"/>
                <w:lang w:val="bg-BG"/>
              </w:rPr>
              <w:t xml:space="preserve">Особено внимание е отделено на бюджетната процедура, включително изпълнението на бюджета, както и неговата актуализация. Стремежът е към реализация на </w:t>
            </w:r>
            <w:r w:rsidR="005412AF" w:rsidRPr="00F078A4">
              <w:rPr>
                <w:rFonts w:eastAsia="Calibri"/>
                <w:b w:val="0"/>
                <w:bCs w:val="0"/>
                <w:kern w:val="0"/>
                <w:sz w:val="22"/>
                <w:szCs w:val="22"/>
                <w:lang w:val="bg-BG"/>
              </w:rPr>
              <w:t>инвестиционната</w:t>
            </w:r>
            <w:r w:rsidRPr="00F078A4">
              <w:rPr>
                <w:rFonts w:eastAsia="Calibri"/>
                <w:b w:val="0"/>
                <w:bCs w:val="0"/>
                <w:kern w:val="0"/>
                <w:sz w:val="22"/>
                <w:szCs w:val="22"/>
                <w:lang w:val="bg-BG"/>
              </w:rPr>
              <w:t xml:space="preserve"> програма.</w:t>
            </w:r>
          </w:p>
        </w:tc>
        <w:tc>
          <w:tcPr>
            <w:tcW w:w="2557" w:type="dxa"/>
            <w:shd w:val="clear" w:color="auto" w:fill="FFFFFF" w:themeFill="background1"/>
          </w:tcPr>
          <w:p w14:paraId="5E459475" w14:textId="372A32CD" w:rsidR="00803A49" w:rsidRPr="00F078A4" w:rsidRDefault="00F078A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803A49" w:rsidRPr="006E5A43" w14:paraId="4383BC3F" w14:textId="77777777" w:rsidTr="006E5A43">
        <w:tc>
          <w:tcPr>
            <w:tcW w:w="8931" w:type="dxa"/>
            <w:shd w:val="clear" w:color="auto" w:fill="FFFFFF" w:themeFill="background1"/>
          </w:tcPr>
          <w:p w14:paraId="4901B3B5" w14:textId="77777777"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14:paraId="5BB8672C" w14:textId="0F51AD81" w:rsidR="000D0E19" w:rsidRPr="00F078A4" w:rsidRDefault="000D0E19" w:rsidP="00EB78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 xml:space="preserve">Община Левски планира своето бъдеще – приети за редица стратегии, планове и програми, важни за нейното развитие – ПИРО, Програма за енергийна ефективност, </w:t>
            </w:r>
            <w:r w:rsidRPr="00F078A4">
              <w:rPr>
                <w:rFonts w:ascii="Times New Roman" w:eastAsia="Calibri" w:hAnsi="Times New Roman" w:cs="Times New Roman"/>
                <w:iCs/>
                <w:lang w:val="bg-BG"/>
              </w:rPr>
              <w:t>Програма за опазване на околната среда</w:t>
            </w:r>
            <w:r w:rsidR="00026759" w:rsidRPr="00F078A4">
              <w:rPr>
                <w:rFonts w:ascii="Times New Roman" w:eastAsia="Calibri" w:hAnsi="Times New Roman" w:cs="Times New Roman"/>
                <w:iCs/>
                <w:lang w:val="bg-BG"/>
              </w:rPr>
              <w:t>, Общински план за младежта</w:t>
            </w:r>
            <w:r w:rsidRPr="00F078A4">
              <w:rPr>
                <w:rFonts w:ascii="Times New Roman" w:eastAsia="Calibri" w:hAnsi="Times New Roman" w:cs="Times New Roman"/>
                <w:lang w:val="bg-BG"/>
              </w:rPr>
              <w:t xml:space="preserve"> и др. Обхванати са редица аспекти – социални, културни, за енергийна ефективност и др. </w:t>
            </w:r>
          </w:p>
          <w:p w14:paraId="4C5ADABA" w14:textId="77777777" w:rsidR="000D0E19" w:rsidRPr="00F078A4" w:rsidRDefault="000D0E19" w:rsidP="00EB78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  <w:p w14:paraId="6157F859" w14:textId="7AFB38F5" w:rsidR="00803A49" w:rsidRPr="00F078A4" w:rsidRDefault="00026759" w:rsidP="00EB786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>Особен фокус е поставен върху предоставянето на социални услуги.</w:t>
            </w:r>
            <w:r w:rsidR="001B026E" w:rsidRPr="00F078A4">
              <w:rPr>
                <w:rFonts w:ascii="Times New Roman" w:eastAsia="Calibri" w:hAnsi="Times New Roman" w:cs="Times New Roman"/>
                <w:lang w:val="bg-BG"/>
              </w:rPr>
              <w:t xml:space="preserve"> Изцработен е</w:t>
            </w:r>
            <w:r w:rsidR="000510FE" w:rsidRPr="00F078A4">
              <w:rPr>
                <w:rFonts w:ascii="Times New Roman" w:eastAsia="Calibri" w:hAnsi="Times New Roman" w:cs="Times New Roman"/>
                <w:lang w:val="bg-BG"/>
              </w:rPr>
              <w:t xml:space="preserve"> и</w:t>
            </w:r>
            <w:r w:rsidR="001B026E" w:rsidRPr="00F078A4">
              <w:rPr>
                <w:rFonts w:ascii="Times New Roman" w:eastAsia="Calibri" w:hAnsi="Times New Roman" w:cs="Times New Roman"/>
                <w:lang w:val="bg-BG"/>
              </w:rPr>
              <w:t xml:space="preserve"> анализ на състоянието и ефективността на социалните услуги в общината</w:t>
            </w:r>
            <w:r w:rsidR="000510FE" w:rsidRPr="00F078A4">
              <w:rPr>
                <w:rFonts w:ascii="Times New Roman" w:eastAsia="Calibri" w:hAnsi="Times New Roman" w:cs="Times New Roman"/>
                <w:lang w:val="bg-BG"/>
              </w:rPr>
              <w:t xml:space="preserve"> през 2023 година. </w:t>
            </w:r>
          </w:p>
        </w:tc>
        <w:tc>
          <w:tcPr>
            <w:tcW w:w="2557" w:type="dxa"/>
            <w:shd w:val="clear" w:color="auto" w:fill="FFFFFF" w:themeFill="background1"/>
          </w:tcPr>
          <w:p w14:paraId="06DF671F" w14:textId="13C5A1B7" w:rsidR="00803A49" w:rsidRPr="00F078A4" w:rsidRDefault="00F078A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C15AC1" w:rsidRPr="006E5A43" w14:paraId="474D6834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2FD98844" w14:textId="77777777"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14:paraId="0BD38622" w14:textId="77777777" w:rsidTr="006E5A43">
        <w:tc>
          <w:tcPr>
            <w:tcW w:w="8931" w:type="dxa"/>
            <w:shd w:val="clear" w:color="auto" w:fill="FFFFFF" w:themeFill="background1"/>
          </w:tcPr>
          <w:p w14:paraId="7FA36203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39F4061A" w14:textId="6B37848C" w:rsidR="00803A49" w:rsidRPr="00F078A4" w:rsidRDefault="000F7505" w:rsidP="000F750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>Липсва информация за ангажимента на ръководството на общината и представителите на Общински съвет.</w:t>
            </w:r>
          </w:p>
        </w:tc>
        <w:tc>
          <w:tcPr>
            <w:tcW w:w="2557" w:type="dxa"/>
            <w:shd w:val="clear" w:color="auto" w:fill="FFFFFF" w:themeFill="background1"/>
          </w:tcPr>
          <w:p w14:paraId="619AD468" w14:textId="3B85BAF3" w:rsidR="00803A49" w:rsidRPr="00F078A4" w:rsidRDefault="00F078A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НЕ</w:t>
            </w:r>
          </w:p>
        </w:tc>
      </w:tr>
      <w:tr w:rsidR="00803A49" w:rsidRPr="006E5A43" w14:paraId="6C0A78B9" w14:textId="77777777" w:rsidTr="006E5A43">
        <w:tc>
          <w:tcPr>
            <w:tcW w:w="8931" w:type="dxa"/>
            <w:shd w:val="clear" w:color="auto" w:fill="FFFFFF" w:themeFill="background1"/>
          </w:tcPr>
          <w:p w14:paraId="4CCD6C7D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14:paraId="759B9FC0" w14:textId="3E20A348" w:rsidR="00BD3A5E" w:rsidRPr="00F078A4" w:rsidRDefault="00BD3A5E" w:rsidP="00BD3A5E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>Проучват се и се прави анализ за подобряване на гражданското участие в процеса на изпълнение и мониторинг на местното политики. Създадена е платформа ца насърчаване на гражданското участие ЧУЙ МЕ.</w:t>
            </w:r>
          </w:p>
          <w:p w14:paraId="7FC7E2B4" w14:textId="4E4091A6" w:rsidR="00803A49" w:rsidRPr="00F078A4" w:rsidRDefault="00BC49AD" w:rsidP="00F078A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 xml:space="preserve">Общината е и домакин на Национална конференция „Предприемачеството през погледа на младите хора“. Проектът се обединява около идеята да подпомогне младите хора да развият своите възможности и таланти, провокирайки инициативността и предприемчивостта им. Представители на академичната общност и ментори ще подкрепят участниците в конференцията със </w:t>
            </w:r>
            <w:r w:rsidRPr="00F078A4">
              <w:rPr>
                <w:rFonts w:ascii="Times New Roman" w:eastAsia="Calibri" w:hAnsi="Times New Roman" w:cs="Times New Roman"/>
                <w:lang w:val="bg-BG"/>
              </w:rPr>
              <w:lastRenderedPageBreak/>
              <w:t>знания и мотивация за тяхното бъдещо развитие и реализация.</w:t>
            </w:r>
          </w:p>
        </w:tc>
        <w:tc>
          <w:tcPr>
            <w:tcW w:w="2557" w:type="dxa"/>
            <w:shd w:val="clear" w:color="auto" w:fill="FFFFFF" w:themeFill="background1"/>
          </w:tcPr>
          <w:p w14:paraId="325117CA" w14:textId="07AAF6B9" w:rsidR="00803A49" w:rsidRPr="00F078A4" w:rsidRDefault="00F078A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lastRenderedPageBreak/>
              <w:t>ДА</w:t>
            </w:r>
          </w:p>
        </w:tc>
      </w:tr>
      <w:tr w:rsidR="00803A49" w:rsidRPr="006E5A43" w14:paraId="1FAB06A3" w14:textId="77777777" w:rsidTr="006E5A43">
        <w:tc>
          <w:tcPr>
            <w:tcW w:w="8931" w:type="dxa"/>
            <w:shd w:val="clear" w:color="auto" w:fill="FFFFFF" w:themeFill="background1"/>
          </w:tcPr>
          <w:p w14:paraId="68C630F7" w14:textId="77777777"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14:paraId="165152F8" w14:textId="09990424" w:rsidR="009A3F4F" w:rsidRPr="00F078A4" w:rsidRDefault="00D56257" w:rsidP="00D56257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>Представени са отчети за изпълнение на управленската програма за няколко мандата, както и информация за разходването на общинския бюджет.</w:t>
            </w:r>
          </w:p>
        </w:tc>
        <w:tc>
          <w:tcPr>
            <w:tcW w:w="2557" w:type="dxa"/>
            <w:shd w:val="clear" w:color="auto" w:fill="FFFFFF" w:themeFill="background1"/>
          </w:tcPr>
          <w:p w14:paraId="48E8A266" w14:textId="3E501D6A" w:rsidR="00803A49" w:rsidRPr="00F078A4" w:rsidRDefault="00F078A4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C15AC1" w:rsidRPr="006E5A43" w14:paraId="1766F377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7F2A5E0C" w14:textId="77777777" w:rsidR="00C15AC1" w:rsidRPr="006E5A43" w:rsidRDefault="00C15AC1" w:rsidP="006E5A43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F078A4" w:rsidRPr="006E5A43" w14:paraId="13CEAEE5" w14:textId="77777777" w:rsidTr="006E5A43">
        <w:tc>
          <w:tcPr>
            <w:tcW w:w="8931" w:type="dxa"/>
          </w:tcPr>
          <w:p w14:paraId="6396CE81" w14:textId="77777777" w:rsidR="00F078A4" w:rsidRPr="006E5A43" w:rsidRDefault="00F078A4" w:rsidP="00F078A4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14:paraId="2B7D267F" w14:textId="29525DC9" w:rsidR="00F078A4" w:rsidRPr="00F078A4" w:rsidRDefault="00F078A4" w:rsidP="00F078A4">
            <w:pPr>
              <w:spacing w:afterLines="40" w:after="96"/>
              <w:jc w:val="both"/>
              <w:rPr>
                <w:rFonts w:ascii="Times New Roman" w:eastAsia="Calibri" w:hAnsi="Times New Roman" w:cs="Times New Roman"/>
                <w:bCs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lang w:val="bg-BG"/>
              </w:rPr>
              <w:t>При провеждане на обществено обсъждане по конкретни въпроси - заинтересованите страни се информират чрез поставяне на покана и дневен ред на видно място в общината, на интернет страницата на общината, на интернет страницата на информационния център във фейсбук, в местния вестник „Левски Днес“, както и чрез обявяване на събитието по общинския радиовъзел на общината. Представена е информация за проведени публични консултации по въпроси от местно значение.</w:t>
            </w:r>
          </w:p>
        </w:tc>
        <w:tc>
          <w:tcPr>
            <w:tcW w:w="2557" w:type="dxa"/>
            <w:shd w:val="clear" w:color="auto" w:fill="FFFFFF" w:themeFill="background1"/>
          </w:tcPr>
          <w:p w14:paraId="7B3AA4BC" w14:textId="10B5B408" w:rsidR="00F078A4" w:rsidRPr="00F078A4" w:rsidRDefault="00F078A4" w:rsidP="00F078A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F078A4" w:rsidRPr="006E5A43" w14:paraId="35F3034D" w14:textId="77777777" w:rsidTr="006E5A43">
        <w:tc>
          <w:tcPr>
            <w:tcW w:w="8931" w:type="dxa"/>
          </w:tcPr>
          <w:p w14:paraId="7B183E8F" w14:textId="77777777" w:rsidR="00F078A4" w:rsidRPr="006E5A43" w:rsidRDefault="00F078A4" w:rsidP="00F078A4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14:paraId="6C6222BC" w14:textId="77777777" w:rsidR="00F078A4" w:rsidRPr="00F078A4" w:rsidRDefault="00F078A4" w:rsidP="00F078A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>Представена е информация за общинските инвестиции в инфраструктура и активи. Това се постига чрез проектно финансиране, капиталови разходи от общинския бюджет.</w:t>
            </w:r>
          </w:p>
          <w:p w14:paraId="6C24FD11" w14:textId="3F7FA30C" w:rsidR="00F078A4" w:rsidRPr="00F078A4" w:rsidRDefault="00F078A4" w:rsidP="00F078A4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2557" w:type="dxa"/>
            <w:shd w:val="clear" w:color="auto" w:fill="FFFFFF" w:themeFill="background1"/>
          </w:tcPr>
          <w:p w14:paraId="620D5E99" w14:textId="0E4DB520" w:rsidR="00F078A4" w:rsidRPr="00F078A4" w:rsidRDefault="00F078A4" w:rsidP="00F078A4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73EF0" w:rsidRPr="006E5A43" w14:paraId="12BE7ABF" w14:textId="77777777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14:paraId="46D27425" w14:textId="77777777" w:rsidR="00573EF0" w:rsidRPr="006E5A43" w:rsidRDefault="00573EF0" w:rsidP="00573EF0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573EF0" w:rsidRPr="006E5A43" w14:paraId="1E3B250C" w14:textId="77777777" w:rsidTr="006E5A43">
        <w:tc>
          <w:tcPr>
            <w:tcW w:w="8931" w:type="dxa"/>
            <w:shd w:val="clear" w:color="auto" w:fill="FFFFFF" w:themeFill="background1"/>
          </w:tcPr>
          <w:p w14:paraId="3077B9EB" w14:textId="77777777" w:rsidR="00573EF0" w:rsidRPr="006E5A43" w:rsidRDefault="00573EF0" w:rsidP="00573EF0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14:paraId="7C243F9D" w14:textId="0BDB89CD" w:rsidR="00573EF0" w:rsidRPr="00F078A4" w:rsidRDefault="001536B2" w:rsidP="009A3F4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lang w:val="bg-BG"/>
              </w:rPr>
              <w:t xml:space="preserve">Представена е информация за реализираните общински проекти в социалната и културната сфера. Общината ежегодно финансира инициативи на читалища. Провеждат се местни културви събития - </w:t>
            </w:r>
            <w:r w:rsidR="00267B16" w:rsidRPr="00F078A4">
              <w:rPr>
                <w:rFonts w:ascii="Times New Roman" w:eastAsia="Calibri" w:hAnsi="Times New Roman" w:cs="Times New Roman"/>
              </w:rPr>
              <w:t>Празници на изкуствата „Парцалев</w:t>
            </w:r>
            <w:r w:rsidR="00267B16" w:rsidRPr="00F078A4">
              <w:rPr>
                <w:rFonts w:ascii="Times New Roman" w:eastAsia="Calibri" w:hAnsi="Times New Roman" w:cs="Times New Roman"/>
                <w:lang w:val="bg-BG"/>
              </w:rPr>
              <w:t xml:space="preserve">“, Национален фестивал „Пълнената чушка – най-вкусната левченска традиция”, </w:t>
            </w:r>
            <w:r w:rsidR="009459AD" w:rsidRPr="00F078A4">
              <w:rPr>
                <w:rFonts w:ascii="Times New Roman" w:eastAsia="Calibri" w:hAnsi="Times New Roman" w:cs="Times New Roman"/>
                <w:lang w:val="bg-BG"/>
              </w:rPr>
              <w:t>Фолклорен фестивал „Гергьовски люлки” и др.</w:t>
            </w:r>
          </w:p>
        </w:tc>
        <w:tc>
          <w:tcPr>
            <w:tcW w:w="2557" w:type="dxa"/>
            <w:shd w:val="clear" w:color="auto" w:fill="FFFFFF" w:themeFill="background1"/>
          </w:tcPr>
          <w:p w14:paraId="15A962AC" w14:textId="2CD60389" w:rsidR="00573EF0" w:rsidRPr="00F078A4" w:rsidRDefault="00F078A4" w:rsidP="00573EF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Cs/>
                <w:iCs/>
                <w:lang w:val="bg-BG"/>
              </w:rPr>
              <w:t>ДА</w:t>
            </w:r>
          </w:p>
        </w:tc>
      </w:tr>
      <w:tr w:rsidR="00573EF0" w:rsidRPr="006E5A43" w14:paraId="251909FC" w14:textId="77777777" w:rsidTr="003C6DED">
        <w:tc>
          <w:tcPr>
            <w:tcW w:w="8931" w:type="dxa"/>
            <w:shd w:val="clear" w:color="auto" w:fill="E2EFD9" w:themeFill="accent6" w:themeFillTint="33"/>
          </w:tcPr>
          <w:p w14:paraId="5E08F88D" w14:textId="77777777" w:rsidR="00573EF0" w:rsidRPr="006E5A43" w:rsidRDefault="00573EF0" w:rsidP="00573EF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9342619" w14:textId="77777777" w:rsidR="00573EF0" w:rsidRPr="006E5A43" w:rsidRDefault="00573EF0" w:rsidP="00573EF0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14:paraId="00A63DA4" w14:textId="77777777" w:rsidR="00573EF0" w:rsidRPr="006E5A43" w:rsidRDefault="00573EF0" w:rsidP="00573EF0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14:paraId="049764AB" w14:textId="77777777" w:rsidR="00573EF0" w:rsidRPr="00F078A4" w:rsidRDefault="00573EF0" w:rsidP="00573EF0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121574AC" w14:textId="58331A12" w:rsidR="009A3F4F" w:rsidRPr="00F078A4" w:rsidRDefault="009A3F4F" w:rsidP="009A3F4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/>
                <w:lang w:val="bg-BG"/>
              </w:rPr>
              <w:t xml:space="preserve">Заверка </w:t>
            </w:r>
            <w:r w:rsidR="00EF0A8C">
              <w:rPr>
                <w:rFonts w:ascii="Times New Roman" w:eastAsia="Calibri" w:hAnsi="Times New Roman" w:cs="Times New Roman"/>
                <w:b/>
                <w:lang w:val="bg-BG"/>
              </w:rPr>
              <w:t>с</w:t>
            </w:r>
            <w:r w:rsidRPr="00F078A4">
              <w:rPr>
                <w:rFonts w:ascii="Times New Roman" w:eastAsia="Calibri" w:hAnsi="Times New Roman" w:cs="Times New Roman"/>
                <w:b/>
                <w:lang w:val="bg-BG"/>
              </w:rPr>
              <w:t xml:space="preserve"> резерви</w:t>
            </w:r>
          </w:p>
          <w:p w14:paraId="73B92E0E" w14:textId="77777777" w:rsidR="009A3F4F" w:rsidRPr="00F078A4" w:rsidRDefault="009A3F4F" w:rsidP="009A3F4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E445874" w14:textId="77777777" w:rsidR="009A3F4F" w:rsidRPr="00F078A4" w:rsidRDefault="009A3F4F" w:rsidP="009A3F4F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 Левски поддържа високо ниво на планиране на дейността си. Разработени за редици документи – ПИРО, ОУП, </w:t>
            </w:r>
            <w:r w:rsidRPr="00F078A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Програма за енергийна ефективност на Община Левски 2023 -2032 г., Програма за насърчаване използването на възобновяеми енергийни източници и биогорива на Община Левски, Програма за опазване на околната среда на община Левски 2021-2028г.</w:t>
            </w:r>
            <w:r w:rsidRPr="00F078A4">
              <w:rPr>
                <w:rFonts w:ascii="Times New Roman" w:eastAsia="Calibri" w:hAnsi="Times New Roman" w:cs="Times New Roman"/>
                <w:b/>
                <w:lang w:val="bg-BG"/>
              </w:rPr>
              <w:t xml:space="preserve"> и много други. </w:t>
            </w:r>
          </w:p>
          <w:p w14:paraId="3F0216C2" w14:textId="77777777" w:rsidR="009A3F4F" w:rsidRPr="00F078A4" w:rsidRDefault="009A3F4F" w:rsidP="009A3F4F">
            <w:pPr>
              <w:pStyle w:val="Heading1"/>
              <w:spacing w:before="0" w:beforeAutospacing="0" w:after="0" w:afterAutospacing="0"/>
              <w:jc w:val="both"/>
              <w:rPr>
                <w:rFonts w:eastAsia="Calibri"/>
                <w:bCs w:val="0"/>
                <w:kern w:val="0"/>
                <w:sz w:val="22"/>
                <w:szCs w:val="22"/>
                <w:lang w:val="bg-BG"/>
              </w:rPr>
            </w:pPr>
          </w:p>
          <w:p w14:paraId="125D3EF1" w14:textId="1EEF5A97" w:rsidR="009A3F4F" w:rsidRPr="00F078A4" w:rsidRDefault="009A3F4F" w:rsidP="009A3F4F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F078A4">
              <w:rPr>
                <w:rFonts w:ascii="Times New Roman" w:eastAsia="Calibri" w:hAnsi="Times New Roman" w:cs="Times New Roman"/>
                <w:b/>
                <w:lang w:val="bg-BG"/>
              </w:rPr>
              <w:t>Особено внимание е отделено на бюджетната процедура, включително изпълнението на бюджета, както и неговата актуализация. Стремежът е към реализация на инвестиционната програма.</w:t>
            </w:r>
          </w:p>
          <w:p w14:paraId="3EFDAE6B" w14:textId="497E6C81" w:rsidR="00573EF0" w:rsidRPr="00F078A4" w:rsidRDefault="00573EF0" w:rsidP="00573EF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</w:tr>
    </w:tbl>
    <w:p w14:paraId="4CA0CB3C" w14:textId="77777777"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4A56D3" w14:textId="77777777" w:rsidR="0041786F" w:rsidRDefault="0041786F" w:rsidP="00DE6DCB">
      <w:pPr>
        <w:spacing w:after="0" w:line="240" w:lineRule="auto"/>
      </w:pPr>
      <w:r>
        <w:separator/>
      </w:r>
    </w:p>
  </w:endnote>
  <w:endnote w:type="continuationSeparator" w:id="0">
    <w:p w14:paraId="50F68ADE" w14:textId="77777777" w:rsidR="0041786F" w:rsidRDefault="0041786F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6808F" w14:textId="77777777" w:rsidR="0041786F" w:rsidRDefault="0041786F" w:rsidP="00DE6DCB">
      <w:pPr>
        <w:spacing w:after="0" w:line="240" w:lineRule="auto"/>
      </w:pPr>
      <w:r>
        <w:separator/>
      </w:r>
    </w:p>
  </w:footnote>
  <w:footnote w:type="continuationSeparator" w:id="0">
    <w:p w14:paraId="4323C561" w14:textId="77777777" w:rsidR="0041786F" w:rsidRDefault="0041786F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CBB1" w14:textId="77777777" w:rsidR="00DE6DCB" w:rsidRPr="00DE6DCB" w:rsidRDefault="00DE6DCB" w:rsidP="00DE6DCB">
    <w:pPr>
      <w:pStyle w:val="Header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5D5"/>
    <w:rsid w:val="00026759"/>
    <w:rsid w:val="000510FE"/>
    <w:rsid w:val="00077217"/>
    <w:rsid w:val="000D0E19"/>
    <w:rsid w:val="000F7505"/>
    <w:rsid w:val="001536B2"/>
    <w:rsid w:val="001715B1"/>
    <w:rsid w:val="001B026E"/>
    <w:rsid w:val="001B5D83"/>
    <w:rsid w:val="00246FD8"/>
    <w:rsid w:val="002535CC"/>
    <w:rsid w:val="00267B16"/>
    <w:rsid w:val="002825D5"/>
    <w:rsid w:val="003C6DED"/>
    <w:rsid w:val="0041786F"/>
    <w:rsid w:val="00455012"/>
    <w:rsid w:val="005412AF"/>
    <w:rsid w:val="00547958"/>
    <w:rsid w:val="00573EF0"/>
    <w:rsid w:val="00670F8A"/>
    <w:rsid w:val="006B4D78"/>
    <w:rsid w:val="006E5A43"/>
    <w:rsid w:val="00727A4F"/>
    <w:rsid w:val="008028A5"/>
    <w:rsid w:val="00803A49"/>
    <w:rsid w:val="008D7714"/>
    <w:rsid w:val="008F11D6"/>
    <w:rsid w:val="009459AD"/>
    <w:rsid w:val="00955FD2"/>
    <w:rsid w:val="00984C64"/>
    <w:rsid w:val="009A3F4F"/>
    <w:rsid w:val="00A71022"/>
    <w:rsid w:val="00A829CA"/>
    <w:rsid w:val="00B74D0E"/>
    <w:rsid w:val="00BA0F84"/>
    <w:rsid w:val="00BA7B65"/>
    <w:rsid w:val="00BC49AD"/>
    <w:rsid w:val="00BD3A5E"/>
    <w:rsid w:val="00BF1C06"/>
    <w:rsid w:val="00C15AC1"/>
    <w:rsid w:val="00C41840"/>
    <w:rsid w:val="00C70DF4"/>
    <w:rsid w:val="00D56257"/>
    <w:rsid w:val="00DC4CA1"/>
    <w:rsid w:val="00DE6DCB"/>
    <w:rsid w:val="00EB4581"/>
    <w:rsid w:val="00EB7867"/>
    <w:rsid w:val="00EF0A8C"/>
    <w:rsid w:val="00F07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E38C78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5AC1"/>
  </w:style>
  <w:style w:type="paragraph" w:styleId="Heading1">
    <w:name w:val="heading 1"/>
    <w:basedOn w:val="Normal"/>
    <w:link w:val="Heading1Char"/>
    <w:uiPriority w:val="9"/>
    <w:qFormat/>
    <w:rsid w:val="00C70DF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67B1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5A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E6DCB"/>
  </w:style>
  <w:style w:type="paragraph" w:styleId="Footer">
    <w:name w:val="footer"/>
    <w:basedOn w:val="Normal"/>
    <w:link w:val="FooterChar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E6DCB"/>
  </w:style>
  <w:style w:type="character" w:customStyle="1" w:styleId="Heading1Char">
    <w:name w:val="Heading 1 Char"/>
    <w:basedOn w:val="DefaultParagraphFont"/>
    <w:link w:val="Heading1"/>
    <w:uiPriority w:val="9"/>
    <w:rsid w:val="00C70DF4"/>
    <w:rPr>
      <w:rFonts w:ascii="Times New Roman" w:eastAsia="Times New Roman" w:hAnsi="Times New Roman" w:cs="Times New Roman"/>
      <w:b/>
      <w:bCs/>
      <w:kern w:val="36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67B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58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836</Words>
  <Characters>4766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5591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56</cp:revision>
  <dcterms:created xsi:type="dcterms:W3CDTF">2022-07-05T11:09:00Z</dcterms:created>
  <dcterms:modified xsi:type="dcterms:W3CDTF">2025-08-19T06:26:00Z</dcterms:modified>
</cp:coreProperties>
</file>